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2C533" w14:textId="77777777" w:rsidR="00EC2274" w:rsidRPr="00577060" w:rsidRDefault="000A537F">
      <w:pPr>
        <w:rPr>
          <w:b/>
          <w:sz w:val="28"/>
        </w:rPr>
      </w:pPr>
      <w:r w:rsidRPr="00577060">
        <w:rPr>
          <w:b/>
          <w:sz w:val="28"/>
        </w:rPr>
        <w:t>Display OLED 128 x 64</w:t>
      </w:r>
    </w:p>
    <w:p w14:paraId="1373EF4D" w14:textId="77777777" w:rsidR="000A537F" w:rsidRDefault="000A537F">
      <w:r>
        <w:t>VCC ai 5V</w:t>
      </w:r>
    </w:p>
    <w:p w14:paraId="61B0122C" w14:textId="77777777" w:rsidR="000A537F" w:rsidRDefault="000A537F">
      <w:r>
        <w:t>GND a GND</w:t>
      </w:r>
    </w:p>
    <w:p w14:paraId="3AB5FA7A" w14:textId="77777777" w:rsidR="000A537F" w:rsidRDefault="000A537F">
      <w:r>
        <w:t>SCL a A5</w:t>
      </w:r>
    </w:p>
    <w:p w14:paraId="7256E1A6" w14:textId="77777777" w:rsidR="000A537F" w:rsidRDefault="000A537F">
      <w:r>
        <w:t>SDA a A4</w:t>
      </w:r>
    </w:p>
    <w:p w14:paraId="0A1B9A83" w14:textId="77777777" w:rsidR="00577060" w:rsidRDefault="00577060">
      <w:r>
        <w:t>Il display comunica con Arduino col protocollo I2C. I piedini di Arduino UNO deputati alla comunicazione I2C sono A4 (SDA) e A5 (SCL), che quindi non potranno essere usati come ingresso analogico quando si usano periferiche I2C.</w:t>
      </w:r>
      <w:r w:rsidR="002967EE">
        <w:t xml:space="preserve"> Per altri modelli di scheda Arduino i piedini per SDA e SCL sono diversi (es: per la scheda Arduino MEGA2650 si usano i pin 20 (SDA) e 21 (SCL).</w:t>
      </w:r>
    </w:p>
    <w:p w14:paraId="60035B25" w14:textId="77777777" w:rsidR="000A537F" w:rsidRDefault="00BD4BD7">
      <w:r>
        <w:t xml:space="preserve">In gestione librerie cercare SSD1306 e installare la libreria </w:t>
      </w:r>
      <w:r w:rsidRPr="002967EE">
        <w:rPr>
          <w:b/>
        </w:rPr>
        <w:t>Adafruit SSD1306</w:t>
      </w:r>
    </w:p>
    <w:p w14:paraId="7BCC862F" w14:textId="77777777" w:rsidR="00BD4BD7" w:rsidRDefault="00BD4BD7">
      <w:r>
        <w:t xml:space="preserve">Sempre in gestione librerie cercare GFX e installare </w:t>
      </w:r>
      <w:r w:rsidRPr="002967EE">
        <w:rPr>
          <w:b/>
        </w:rPr>
        <w:t>Adafruit</w:t>
      </w:r>
      <w:r w:rsidR="002967EE" w:rsidRPr="002967EE">
        <w:rPr>
          <w:b/>
        </w:rPr>
        <w:t xml:space="preserve"> GFX library</w:t>
      </w:r>
    </w:p>
    <w:p w14:paraId="7044C0EB" w14:textId="77777777" w:rsidR="00B9773F" w:rsidRDefault="002967EE">
      <w:r>
        <w:t>Come sempre, insieme alle librerie v</w:t>
      </w:r>
      <w:r w:rsidR="00B9773F">
        <w:t xml:space="preserve">erranno installati dei programmi di esempi nel menù Esempi </w:t>
      </w:r>
      <w:r w:rsidR="00AB4C8E">
        <w:t>dell’IDE di Arduino.</w:t>
      </w:r>
    </w:p>
    <w:p w14:paraId="18A9DD5A" w14:textId="77777777" w:rsidR="00AB4C8E" w:rsidRDefault="00AB4C8E">
      <w:r>
        <w:t>Caricare</w:t>
      </w:r>
      <w:r w:rsidR="00577060">
        <w:t xml:space="preserve"> nell’IDE l’esempio</w:t>
      </w:r>
      <w:r>
        <w:t xml:space="preserve"> ssd1306_128x64_i2c</w:t>
      </w:r>
    </w:p>
    <w:p w14:paraId="479D816A" w14:textId="77777777" w:rsidR="00AB4C8E" w:rsidRDefault="00AB4C8E">
      <w:r>
        <w:t xml:space="preserve">Nella riga in cui si inizializza il display, occorre cambiare l’indirizzo </w:t>
      </w:r>
      <w:r w:rsidR="002967EE">
        <w:t>da 0x3D a</w:t>
      </w:r>
      <w:r>
        <w:t xml:space="preserve"> </w:t>
      </w:r>
      <w:r w:rsidRPr="002967EE">
        <w:rPr>
          <w:b/>
        </w:rPr>
        <w:t>0x3C</w:t>
      </w:r>
      <w:r>
        <w:t xml:space="preserve"> (non è 0x78 come stampato nel retro del display):</w:t>
      </w:r>
    </w:p>
    <w:p w14:paraId="007A906F" w14:textId="77777777" w:rsidR="00AB4C8E" w:rsidRPr="00AB4C8E" w:rsidRDefault="00AB4C8E" w:rsidP="00AB4C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it-IT"/>
        </w:rPr>
      </w:pPr>
      <w:r w:rsidRPr="00AB4C8E">
        <w:rPr>
          <w:rFonts w:ascii="Courier New" w:eastAsia="Times New Roman" w:hAnsi="Courier New" w:cs="Courier New"/>
          <w:sz w:val="20"/>
          <w:szCs w:val="20"/>
          <w:lang w:val="en-US" w:eastAsia="it-IT"/>
        </w:rPr>
        <w:t>display.begin(SSD1306_SWITCHCAPVCC, 0x3C);</w:t>
      </w:r>
    </w:p>
    <w:p w14:paraId="7903AC64" w14:textId="77777777" w:rsidR="00AB4C8E" w:rsidRDefault="00AB4C8E">
      <w:pPr>
        <w:rPr>
          <w:lang w:val="en-US"/>
        </w:rPr>
      </w:pPr>
    </w:p>
    <w:p w14:paraId="1CF96FC4" w14:textId="77777777" w:rsidR="00AB4C8E" w:rsidRDefault="00AB4C8E">
      <w:r w:rsidRPr="00AB4C8E">
        <w:t>Caricare l’esempio su Arduino e v</w:t>
      </w:r>
      <w:r>
        <w:t>erificare che il display funzioni.</w:t>
      </w:r>
    </w:p>
    <w:p w14:paraId="284185C0" w14:textId="77777777" w:rsidR="0030624F" w:rsidRDefault="0030624F">
      <w:pPr>
        <w:pBdr>
          <w:bottom w:val="single" w:sz="6" w:space="1" w:color="auto"/>
        </w:pBdr>
      </w:pPr>
    </w:p>
    <w:p w14:paraId="74B4DE87" w14:textId="77777777" w:rsidR="00D23D29" w:rsidRDefault="00D23D29" w:rsidP="00D23D29">
      <w:pPr>
        <w:jc w:val="both"/>
      </w:pPr>
      <w:r>
        <w:t xml:space="preserve">Lettura della temperatura dal </w:t>
      </w:r>
      <w:r w:rsidRPr="00D23D29">
        <w:rPr>
          <w:b/>
        </w:rPr>
        <w:t>sensore umidità e temperatura digitale DHT22</w:t>
      </w:r>
      <w:r w:rsidR="00A97740">
        <w:rPr>
          <w:b/>
        </w:rPr>
        <w:t xml:space="preserve"> (oppure DHT11)</w:t>
      </w:r>
      <w:r>
        <w:t xml:space="preserve"> e dal </w:t>
      </w:r>
      <w:r w:rsidRPr="00D23D29">
        <w:rPr>
          <w:b/>
        </w:rPr>
        <w:t>sensore analogico di temperatura LM35</w:t>
      </w:r>
      <w:r>
        <w:t xml:space="preserve"> e scrittura dei valori sul display OLED</w:t>
      </w:r>
    </w:p>
    <w:p w14:paraId="59C9E1B2" w14:textId="77777777" w:rsidR="00AB4C8E" w:rsidRDefault="00AB4C8E"/>
    <w:p w14:paraId="30E43EDC" w14:textId="77777777" w:rsidR="00D23D29" w:rsidRDefault="00D23D29">
      <w:r>
        <w:t xml:space="preserve">Collegamenti: </w:t>
      </w:r>
    </w:p>
    <w:p w14:paraId="3F4C458E" w14:textId="77777777" w:rsidR="00D23D29" w:rsidRDefault="00D23D29">
      <w:r>
        <w:t>- Display OLED come sopra (I2C)</w:t>
      </w:r>
    </w:p>
    <w:p w14:paraId="6C1524EF" w14:textId="77777777" w:rsidR="00D23D29" w:rsidRDefault="00D23D29">
      <w:r>
        <w:t>- Sensore DHT22 (o DHT11): VCC a 5V, GND a GND, pin Data a pin digitale 2 di Arduino (o altro pin, come definito nello sketch)</w:t>
      </w:r>
    </w:p>
    <w:p w14:paraId="0236E88D" w14:textId="77777777" w:rsidR="00D23D29" w:rsidRDefault="00D23D29">
      <w:r>
        <w:t xml:space="preserve">- Sensore LM35: guardando la parte piatta pin di sinistra a 5V, pin di destra a GND, pin centrale a ingresso analogico A0 di Arduino (o altro ingresso analogico definito nello sketch). La lettura dell’LM35 può essere effettuata o con risoluzione </w:t>
      </w:r>
      <w:r>
        <w:rPr>
          <w:i/>
        </w:rPr>
        <w:t>standard</w:t>
      </w:r>
      <w:r>
        <w:t xml:space="preserve">, se si lascia il riferimento dell’ADC a default (0..5V) o con risoluzione </w:t>
      </w:r>
      <w:r>
        <w:rPr>
          <w:i/>
        </w:rPr>
        <w:t>aumentata</w:t>
      </w:r>
      <w:r>
        <w:t xml:space="preserve"> se si fissa il riferimento INTERNAL (1.1V)</w:t>
      </w:r>
      <w:r w:rsidR="00656685">
        <w:t>. Eventualmente, è possibile “calibrare” leggermente il valore del</w:t>
      </w:r>
      <w:r w:rsidR="00F312A6">
        <w:t>la tensione di</w:t>
      </w:r>
      <w:r w:rsidR="00656685">
        <w:t xml:space="preserve"> riferimento nei calcoli </w:t>
      </w:r>
      <w:r w:rsidR="00F312A6">
        <w:t>se la temperatura letta dal LM35 risulta poco precisa.</w:t>
      </w:r>
    </w:p>
    <w:p w14:paraId="0F84294A" w14:textId="77777777" w:rsidR="00F65D21" w:rsidRDefault="00F65D21"/>
    <w:p w14:paraId="5C30BAF9" w14:textId="77777777" w:rsidR="00F65D21" w:rsidRDefault="00F65D21"/>
    <w:p w14:paraId="5481D10D" w14:textId="77777777" w:rsidR="00F65D21" w:rsidRDefault="00F65D21"/>
    <w:p w14:paraId="133DBD76" w14:textId="77777777" w:rsidR="00F65D21" w:rsidRDefault="00F65D21"/>
    <w:p w14:paraId="429A1442" w14:textId="77777777" w:rsidR="001972F5" w:rsidRDefault="001972F5" w:rsidP="001972F5">
      <w:pPr>
        <w:jc w:val="center"/>
      </w:pPr>
      <w:r>
        <w:rPr>
          <w:noProof/>
        </w:rPr>
        <w:lastRenderedPageBreak/>
        <w:drawing>
          <wp:inline distT="0" distB="0" distL="0" distR="0" wp14:anchorId="04075325" wp14:editId="280D695E">
            <wp:extent cx="5349240" cy="4012208"/>
            <wp:effectExtent l="0" t="0" r="381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2" cy="40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1141" w14:textId="77777777" w:rsidR="001972F5" w:rsidRDefault="001972F5"/>
    <w:p w14:paraId="4C8AA5F5" w14:textId="77777777" w:rsidR="001972F5" w:rsidRDefault="001972F5"/>
    <w:p w14:paraId="7E0D7C72" w14:textId="77777777" w:rsidR="001972F5" w:rsidRDefault="001972F5" w:rsidP="001972F5">
      <w:pPr>
        <w:jc w:val="center"/>
      </w:pPr>
      <w:r>
        <w:rPr>
          <w:noProof/>
        </w:rPr>
        <w:drawing>
          <wp:inline distT="0" distB="0" distL="0" distR="0" wp14:anchorId="258FF419" wp14:editId="1E94185C">
            <wp:extent cx="5402580" cy="4052215"/>
            <wp:effectExtent l="0" t="0" r="762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49" cy="40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1673" w14:textId="77777777" w:rsidR="001972F5" w:rsidRDefault="001972F5"/>
    <w:p w14:paraId="5BA62F7D" w14:textId="77777777" w:rsidR="001972F5" w:rsidRDefault="001972F5">
      <w:r>
        <w:rPr>
          <w:noProof/>
        </w:rPr>
        <w:lastRenderedPageBreak/>
        <w:drawing>
          <wp:inline distT="0" distB="0" distL="0" distR="0" wp14:anchorId="32773A85" wp14:editId="230CC387">
            <wp:extent cx="6120130" cy="4590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B5F7" w14:textId="77777777" w:rsidR="00A97740" w:rsidRDefault="00A97740">
      <w:pPr>
        <w:rPr>
          <w:highlight w:val="yellow"/>
        </w:rPr>
      </w:pPr>
    </w:p>
    <w:p w14:paraId="5EE97941" w14:textId="77777777" w:rsidR="006454AC" w:rsidRDefault="006454AC">
      <w:r w:rsidRPr="006454AC">
        <w:rPr>
          <w:highlight w:val="yellow"/>
        </w:rPr>
        <w:t>// Comandi relativi al Display OLED</w:t>
      </w:r>
      <w:r>
        <w:br/>
      </w:r>
      <w:r w:rsidRPr="006454AC">
        <w:rPr>
          <w:highlight w:val="green"/>
        </w:rPr>
        <w:t>// Comandi relativi a DHT22 o 11</w:t>
      </w:r>
      <w:r>
        <w:br/>
      </w:r>
      <w:r w:rsidRPr="006454AC">
        <w:rPr>
          <w:highlight w:val="cyan"/>
        </w:rPr>
        <w:t>// Comandi relativi a LM35</w:t>
      </w:r>
    </w:p>
    <w:p w14:paraId="3DDD991E" w14:textId="77777777" w:rsidR="00F65D21" w:rsidRDefault="00F65D21" w:rsidP="00F65D21">
      <w:pPr>
        <w:rPr>
          <w:highlight w:val="yellow"/>
          <w:lang w:val="en-US"/>
        </w:rPr>
      </w:pPr>
      <w:r w:rsidRPr="002F5EBE">
        <w:rPr>
          <w:highlight w:val="yellow"/>
          <w:lang w:val="en-US"/>
        </w:rPr>
        <w:t>#include &lt;SPI.h&gt;</w:t>
      </w:r>
      <w:r w:rsidR="001972F5">
        <w:rPr>
          <w:highlight w:val="yellow"/>
          <w:lang w:val="en-US"/>
        </w:rPr>
        <w:br/>
      </w:r>
      <w:r w:rsidRPr="002F5EBE">
        <w:rPr>
          <w:highlight w:val="yellow"/>
          <w:lang w:val="en-US"/>
        </w:rPr>
        <w:t>#include &lt;Wire.h&gt;</w:t>
      </w:r>
      <w:r w:rsidR="001972F5">
        <w:rPr>
          <w:highlight w:val="yellow"/>
          <w:lang w:val="en-US"/>
        </w:rPr>
        <w:br/>
      </w:r>
      <w:r w:rsidRPr="002F5EBE">
        <w:rPr>
          <w:highlight w:val="yellow"/>
          <w:lang w:val="en-US"/>
        </w:rPr>
        <w:t>#include &lt;Adafruit_GFX.h&gt;</w:t>
      </w:r>
      <w:r w:rsidR="001972F5">
        <w:rPr>
          <w:highlight w:val="yellow"/>
          <w:lang w:val="en-US"/>
        </w:rPr>
        <w:br/>
      </w:r>
      <w:r w:rsidRPr="002F5EBE">
        <w:rPr>
          <w:highlight w:val="yellow"/>
          <w:lang w:val="en-US"/>
        </w:rPr>
        <w:t>#include &lt;Adafruit_SSD1306.h&gt;</w:t>
      </w:r>
    </w:p>
    <w:p w14:paraId="7947D9F4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>#define SCREEN_WIDTH 128 // OLED display width, in pixels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#define SCREEN_HEIGHT 64 // OLED display height, in pixels</w:t>
      </w:r>
    </w:p>
    <w:p w14:paraId="54815F79" w14:textId="77777777" w:rsidR="00F65D21" w:rsidRPr="006454AC" w:rsidRDefault="00F65D21" w:rsidP="00F65D21">
      <w:pPr>
        <w:rPr>
          <w:highlight w:val="yellow"/>
          <w:lang w:val="en-US"/>
        </w:rPr>
      </w:pPr>
      <w:r w:rsidRPr="006454AC">
        <w:rPr>
          <w:lang w:val="en-US"/>
        </w:rPr>
        <w:t>// Declaration for an SSD1306 display connected to I2C (SDA, SCL pins)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#define OLED_RESET     4 // Reset pin # (or -1 if sharing Arduino reset pin)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Adafruit_SSD1306 display(SCREEN_WIDTH, SCREEN_HEIGHT, &amp;Wire, OLED_RESET);</w:t>
      </w:r>
    </w:p>
    <w:p w14:paraId="02388C4A" w14:textId="77777777" w:rsidR="006454AC" w:rsidRPr="001972F5" w:rsidRDefault="00F65D21" w:rsidP="00F65D21">
      <w:pPr>
        <w:rPr>
          <w:highlight w:val="green"/>
          <w:lang w:val="en-US"/>
        </w:rPr>
      </w:pPr>
      <w:r w:rsidRPr="001972F5">
        <w:rPr>
          <w:highlight w:val="green"/>
          <w:lang w:val="en-US"/>
        </w:rPr>
        <w:t>#include "DHT.h"</w:t>
      </w:r>
      <w:r w:rsidR="001972F5">
        <w:rPr>
          <w:highlight w:val="green"/>
          <w:lang w:val="en-US"/>
        </w:rPr>
        <w:br/>
      </w:r>
      <w:r w:rsidRPr="001972F5">
        <w:rPr>
          <w:highlight w:val="green"/>
          <w:lang w:val="en-US"/>
        </w:rPr>
        <w:t>#define DHTPIN 2     // what digital pin we're connected to</w:t>
      </w:r>
      <w:r w:rsidR="001972F5">
        <w:rPr>
          <w:highlight w:val="green"/>
          <w:lang w:val="en-US"/>
        </w:rPr>
        <w:br/>
      </w:r>
      <w:r w:rsidRPr="001972F5">
        <w:rPr>
          <w:highlight w:val="green"/>
          <w:lang w:val="en-US"/>
        </w:rPr>
        <w:t>#define DHTTYPE DHT22   // DHT 22  (AM2302), AM2321</w:t>
      </w:r>
      <w:r w:rsidR="006454AC" w:rsidRPr="006454AC">
        <w:rPr>
          <w:lang w:val="en-US"/>
        </w:rPr>
        <w:t xml:space="preserve"> // oppure DHT11, vedi esempio </w:t>
      </w:r>
    </w:p>
    <w:p w14:paraId="4E6A9281" w14:textId="77777777" w:rsidR="00F65D21" w:rsidRPr="00F65D21" w:rsidRDefault="00F65D21" w:rsidP="00F65D21">
      <w:pPr>
        <w:rPr>
          <w:lang w:val="en-US"/>
        </w:rPr>
      </w:pPr>
      <w:r w:rsidRPr="001972F5">
        <w:rPr>
          <w:highlight w:val="green"/>
          <w:lang w:val="en-US"/>
        </w:rPr>
        <w:t>DHT dht(DHTPIN, DHTTYPE);</w:t>
      </w:r>
    </w:p>
    <w:p w14:paraId="69832B5D" w14:textId="77777777" w:rsidR="006454AC" w:rsidRDefault="00F65D21" w:rsidP="00F65D21">
      <w:pPr>
        <w:rPr>
          <w:lang w:val="en-US"/>
        </w:rPr>
      </w:pPr>
      <w:r w:rsidRPr="001972F5">
        <w:rPr>
          <w:highlight w:val="cyan"/>
          <w:lang w:val="en-US"/>
        </w:rPr>
        <w:t>#define LM35Pin  A0</w:t>
      </w:r>
    </w:p>
    <w:p w14:paraId="68239115" w14:textId="77777777" w:rsidR="006454AC" w:rsidRPr="00F65D21" w:rsidRDefault="006454AC" w:rsidP="00F65D21">
      <w:pPr>
        <w:rPr>
          <w:lang w:val="en-US"/>
        </w:rPr>
      </w:pPr>
    </w:p>
    <w:p w14:paraId="3781CDF6" w14:textId="77777777" w:rsidR="00F65D21" w:rsidRPr="001972F5" w:rsidRDefault="00F65D21" w:rsidP="00F65D21">
      <w:pPr>
        <w:rPr>
          <w:b/>
          <w:lang w:val="en-US"/>
        </w:rPr>
      </w:pPr>
      <w:r w:rsidRPr="001972F5">
        <w:rPr>
          <w:b/>
          <w:lang w:val="en-US"/>
        </w:rPr>
        <w:lastRenderedPageBreak/>
        <w:t>void setup() {</w:t>
      </w:r>
    </w:p>
    <w:p w14:paraId="09C72F76" w14:textId="77777777" w:rsidR="006454AC" w:rsidRDefault="00F65D21" w:rsidP="00F65D21">
      <w:pPr>
        <w:rPr>
          <w:lang w:val="en-US"/>
        </w:rPr>
      </w:pPr>
      <w:r w:rsidRPr="00F65D21">
        <w:rPr>
          <w:lang w:val="en-US"/>
        </w:rPr>
        <w:t xml:space="preserve">  </w:t>
      </w:r>
      <w:r w:rsidRPr="001972F5">
        <w:rPr>
          <w:highlight w:val="green"/>
          <w:lang w:val="en-US"/>
        </w:rPr>
        <w:t>dht.begin();</w:t>
      </w:r>
    </w:p>
    <w:p w14:paraId="39747438" w14:textId="77777777" w:rsidR="006454AC" w:rsidRPr="00F65D21" w:rsidRDefault="00F65D21" w:rsidP="00F65D21">
      <w:pPr>
        <w:rPr>
          <w:lang w:val="en-US"/>
        </w:rPr>
      </w:pPr>
      <w:r>
        <w:rPr>
          <w:lang w:val="en-US"/>
        </w:rPr>
        <w:t xml:space="preserve"> </w:t>
      </w:r>
      <w:r w:rsidRPr="00F65D21">
        <w:rPr>
          <w:lang w:val="en-US"/>
        </w:rPr>
        <w:t xml:space="preserve"> </w:t>
      </w:r>
      <w:r w:rsidRPr="001972F5">
        <w:rPr>
          <w:highlight w:val="yellow"/>
          <w:lang w:val="en-US"/>
        </w:rPr>
        <w:t xml:space="preserve">display.begin(SSD1306_SWITCHCAPVCC, </w:t>
      </w:r>
      <w:r w:rsidRPr="001972F5">
        <w:rPr>
          <w:b/>
          <w:highlight w:val="yellow"/>
          <w:lang w:val="en-US"/>
        </w:rPr>
        <w:t>0x3C</w:t>
      </w:r>
      <w:r w:rsidRPr="001972F5">
        <w:rPr>
          <w:highlight w:val="yellow"/>
          <w:lang w:val="en-US"/>
        </w:rPr>
        <w:t>); // Address 0x3D for 128x64</w:t>
      </w:r>
    </w:p>
    <w:p w14:paraId="439B6495" w14:textId="77777777" w:rsidR="00F65D21" w:rsidRPr="006454AC" w:rsidRDefault="00F65D21" w:rsidP="00F65D21">
      <w:pPr>
        <w:rPr>
          <w:lang w:val="en-US"/>
        </w:rPr>
      </w:pPr>
      <w:r w:rsidRPr="00F65D21">
        <w:rPr>
          <w:lang w:val="en-US"/>
        </w:rPr>
        <w:t xml:space="preserve"> </w:t>
      </w:r>
      <w:r w:rsidRPr="006454AC">
        <w:rPr>
          <w:lang w:val="en-US"/>
        </w:rPr>
        <w:t>// Show initial display buffer contents on the screen --</w:t>
      </w:r>
      <w:r w:rsidR="001972F5" w:rsidRPr="006454AC">
        <w:rPr>
          <w:lang w:val="en-US"/>
        </w:rPr>
        <w:br/>
      </w:r>
      <w:r w:rsidRPr="006454AC">
        <w:rPr>
          <w:lang w:val="en-US"/>
        </w:rPr>
        <w:t xml:space="preserve"> // the library initializes this with an Adafruit splash screen.</w:t>
      </w:r>
    </w:p>
    <w:p w14:paraId="3B6E729C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 xml:space="preserve"> display.display();</w:t>
      </w:r>
      <w:r w:rsidR="006454AC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delay(500); // Pause for 2 seconds</w:t>
      </w:r>
    </w:p>
    <w:p w14:paraId="172F9348" w14:textId="77777777" w:rsidR="00F65D21" w:rsidRPr="001972F5" w:rsidRDefault="00F65D21" w:rsidP="00F65D21">
      <w:pPr>
        <w:rPr>
          <w:highlight w:val="yellow"/>
          <w:lang w:val="en-US"/>
        </w:rPr>
      </w:pPr>
      <w:r w:rsidRPr="006454AC">
        <w:rPr>
          <w:lang w:val="en-US"/>
        </w:rPr>
        <w:t xml:space="preserve">  // Clear the buffer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display.clearDisplay();</w:t>
      </w:r>
    </w:p>
    <w:p w14:paraId="1731E502" w14:textId="77777777" w:rsidR="00F65D21" w:rsidRPr="001972F5" w:rsidRDefault="00F65D21" w:rsidP="00F65D21">
      <w:pPr>
        <w:rPr>
          <w:highlight w:val="yellow"/>
          <w:lang w:val="en-US"/>
        </w:rPr>
      </w:pPr>
      <w:r w:rsidRPr="006454AC">
        <w:rPr>
          <w:lang w:val="en-US"/>
        </w:rPr>
        <w:t xml:space="preserve">  // Draw a single pixel in white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display.drawPixel(10, 10, WHITE);</w:t>
      </w:r>
    </w:p>
    <w:p w14:paraId="702B4BE0" w14:textId="77777777" w:rsidR="00F65D21" w:rsidRPr="006454AC" w:rsidRDefault="00F65D21" w:rsidP="00F65D21">
      <w:pPr>
        <w:rPr>
          <w:lang w:val="en-US"/>
        </w:rPr>
      </w:pPr>
      <w:r w:rsidRPr="006454AC">
        <w:rPr>
          <w:lang w:val="en-US"/>
        </w:rPr>
        <w:t xml:space="preserve">  // Show the display buffer on the screen. You MUST call display() after</w:t>
      </w:r>
      <w:r w:rsidR="001972F5" w:rsidRPr="006454AC">
        <w:rPr>
          <w:lang w:val="en-US"/>
        </w:rPr>
        <w:br/>
      </w:r>
      <w:r w:rsidRPr="006454AC">
        <w:rPr>
          <w:lang w:val="en-US"/>
        </w:rPr>
        <w:t xml:space="preserve">  // drawing commands to make them visible on screen!</w:t>
      </w:r>
    </w:p>
    <w:p w14:paraId="480ABB86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 xml:space="preserve">  display.display();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delay(200);</w:t>
      </w:r>
    </w:p>
    <w:p w14:paraId="5EC8D3ED" w14:textId="77777777" w:rsidR="00F65D21" w:rsidRPr="006454AC" w:rsidRDefault="00F65D21" w:rsidP="00F65D21">
      <w:pPr>
        <w:rPr>
          <w:lang w:val="en-US"/>
        </w:rPr>
      </w:pPr>
      <w:r w:rsidRPr="006454AC">
        <w:rPr>
          <w:lang w:val="en-US"/>
        </w:rPr>
        <w:t xml:space="preserve">  // display.display() is NOT necessary after every single drawing command,</w:t>
      </w:r>
      <w:r w:rsidR="001972F5" w:rsidRPr="006454AC">
        <w:rPr>
          <w:lang w:val="en-US"/>
        </w:rPr>
        <w:br/>
      </w:r>
      <w:r w:rsidRPr="006454AC">
        <w:rPr>
          <w:lang w:val="en-US"/>
        </w:rPr>
        <w:t xml:space="preserve">  // unless that's what you want...rather, you can batch up a bunch of</w:t>
      </w:r>
      <w:r w:rsidR="001972F5" w:rsidRPr="006454AC">
        <w:rPr>
          <w:lang w:val="en-US"/>
        </w:rPr>
        <w:br/>
      </w:r>
      <w:r w:rsidRPr="006454AC">
        <w:rPr>
          <w:lang w:val="en-US"/>
        </w:rPr>
        <w:t xml:space="preserve">  // drawing operations and then update the screen all at once by calling</w:t>
      </w:r>
      <w:r w:rsidR="001972F5" w:rsidRPr="006454AC">
        <w:rPr>
          <w:lang w:val="en-US"/>
        </w:rPr>
        <w:br/>
      </w:r>
      <w:r w:rsidRPr="006454AC">
        <w:rPr>
          <w:lang w:val="en-US"/>
        </w:rPr>
        <w:t xml:space="preserve">  // display.display(). These examples demonstrate both approaches...</w:t>
      </w:r>
    </w:p>
    <w:p w14:paraId="5977198A" w14:textId="77777777" w:rsidR="001972F5" w:rsidRPr="006454AC" w:rsidRDefault="00F65D21" w:rsidP="00F65D21">
      <w:pPr>
        <w:rPr>
          <w:lang w:val="en-US"/>
        </w:rPr>
      </w:pPr>
      <w:r w:rsidRPr="001972F5">
        <w:rPr>
          <w:highlight w:val="yellow"/>
          <w:lang w:val="en-US"/>
        </w:rPr>
        <w:t xml:space="preserve">  testdrawchar();</w:t>
      </w:r>
      <w:r w:rsidRPr="006454AC">
        <w:rPr>
          <w:lang w:val="en-US"/>
        </w:rPr>
        <w:t xml:space="preserve">   // Draw characters of the default font</w:t>
      </w:r>
    </w:p>
    <w:p w14:paraId="491BB94B" w14:textId="77777777" w:rsidR="00F65D21" w:rsidRPr="001972F5" w:rsidRDefault="00F65D21" w:rsidP="00F65D21">
      <w:pPr>
        <w:rPr>
          <w:highlight w:val="yellow"/>
          <w:lang w:val="en-US"/>
        </w:rPr>
      </w:pPr>
      <w:r w:rsidRPr="006454AC">
        <w:rPr>
          <w:lang w:val="en-US"/>
        </w:rPr>
        <w:t xml:space="preserve">  // Invert and restore display, pausing in-between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display.invertDisplay(true);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delay(100);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display.invertDisplay(false);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delay(100);</w:t>
      </w:r>
    </w:p>
    <w:p w14:paraId="47A05D3E" w14:textId="77777777" w:rsidR="00F65D21" w:rsidRPr="00F65D21" w:rsidRDefault="00F65D21" w:rsidP="00F65D21">
      <w:pPr>
        <w:rPr>
          <w:lang w:val="en-US"/>
        </w:rPr>
      </w:pPr>
    </w:p>
    <w:p w14:paraId="6E25FC0C" w14:textId="77777777" w:rsidR="00F65D21" w:rsidRPr="00F65D21" w:rsidRDefault="00F65D21" w:rsidP="00F65D21">
      <w:pPr>
        <w:rPr>
          <w:lang w:val="en-US"/>
        </w:rPr>
      </w:pPr>
      <w:r w:rsidRPr="00F65D21">
        <w:rPr>
          <w:lang w:val="en-US"/>
        </w:rPr>
        <w:t xml:space="preserve"> </w:t>
      </w:r>
      <w:r w:rsidRPr="001972F5">
        <w:rPr>
          <w:highlight w:val="cyan"/>
          <w:lang w:val="en-US"/>
        </w:rPr>
        <w:t>analogReference(INTERNAL);</w:t>
      </w:r>
      <w:r w:rsidRPr="00F65D21">
        <w:rPr>
          <w:lang w:val="en-US"/>
        </w:rPr>
        <w:t xml:space="preserve">  </w:t>
      </w:r>
    </w:p>
    <w:p w14:paraId="4243411C" w14:textId="77777777" w:rsidR="00F65D21" w:rsidRPr="001972F5" w:rsidRDefault="00F65D21" w:rsidP="00F65D21">
      <w:pPr>
        <w:rPr>
          <w:b/>
          <w:lang w:val="en-US"/>
        </w:rPr>
      </w:pPr>
      <w:r w:rsidRPr="001972F5">
        <w:rPr>
          <w:b/>
          <w:lang w:val="en-US"/>
        </w:rPr>
        <w:t>}</w:t>
      </w:r>
    </w:p>
    <w:p w14:paraId="2925A69D" w14:textId="77777777" w:rsidR="001972F5" w:rsidRDefault="001972F5" w:rsidP="00F65D21">
      <w:pPr>
        <w:rPr>
          <w:b/>
          <w:lang w:val="en-US"/>
        </w:rPr>
      </w:pPr>
    </w:p>
    <w:p w14:paraId="2475ADE7" w14:textId="77777777" w:rsidR="00F65D21" w:rsidRPr="001972F5" w:rsidRDefault="00F65D21" w:rsidP="00F65D21">
      <w:pPr>
        <w:rPr>
          <w:b/>
          <w:lang w:val="en-US"/>
        </w:rPr>
      </w:pPr>
      <w:r w:rsidRPr="001972F5">
        <w:rPr>
          <w:b/>
          <w:lang w:val="en-US"/>
        </w:rPr>
        <w:t>void loop() {</w:t>
      </w:r>
    </w:p>
    <w:p w14:paraId="519D3ABA" w14:textId="77777777" w:rsidR="00F65D21" w:rsidRPr="00F65D21" w:rsidRDefault="00F65D21" w:rsidP="00F65D21">
      <w:pPr>
        <w:rPr>
          <w:lang w:val="en-US"/>
        </w:rPr>
      </w:pPr>
      <w:r w:rsidRPr="001972F5">
        <w:rPr>
          <w:highlight w:val="yellow"/>
          <w:lang w:val="en-US"/>
        </w:rPr>
        <w:t>display.clearDisplay();</w:t>
      </w:r>
    </w:p>
    <w:p w14:paraId="17E2DA2C" w14:textId="77777777" w:rsidR="00F65D21" w:rsidRPr="00F65D21" w:rsidRDefault="00F65D21" w:rsidP="00F65D21">
      <w:pPr>
        <w:rPr>
          <w:lang w:val="en-US"/>
        </w:rPr>
      </w:pPr>
    </w:p>
    <w:p w14:paraId="74D89356" w14:textId="77777777" w:rsidR="00F65D21" w:rsidRPr="001972F5" w:rsidRDefault="00F65D21" w:rsidP="00F65D21">
      <w:pPr>
        <w:rPr>
          <w:highlight w:val="green"/>
          <w:lang w:val="en-US"/>
        </w:rPr>
      </w:pPr>
      <w:r w:rsidRPr="001972F5">
        <w:rPr>
          <w:highlight w:val="green"/>
          <w:lang w:val="en-US"/>
        </w:rPr>
        <w:t>float h = dht.readHumidity();</w:t>
      </w:r>
      <w:r w:rsidR="001972F5">
        <w:rPr>
          <w:highlight w:val="green"/>
          <w:lang w:val="en-US"/>
        </w:rPr>
        <w:br/>
      </w:r>
      <w:r w:rsidRPr="001972F5">
        <w:rPr>
          <w:highlight w:val="green"/>
          <w:lang w:val="en-US"/>
        </w:rPr>
        <w:t>float t = dht.readTemperature();</w:t>
      </w:r>
    </w:p>
    <w:p w14:paraId="339943C7" w14:textId="77777777" w:rsidR="00F65D21" w:rsidRPr="00F65D21" w:rsidRDefault="00F65D21" w:rsidP="00F65D21">
      <w:pPr>
        <w:rPr>
          <w:lang w:val="en-US"/>
        </w:rPr>
      </w:pPr>
    </w:p>
    <w:p w14:paraId="19C9F4C0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lastRenderedPageBreak/>
        <w:t>display.setTextSize(1);</w:t>
      </w:r>
      <w:r w:rsidRPr="006454AC">
        <w:rPr>
          <w:lang w:val="en-US"/>
        </w:rPr>
        <w:t xml:space="preserve">      // Normal 1:1 pixel scale</w:t>
      </w:r>
      <w:r w:rsidR="001972F5" w:rsidRPr="006454AC">
        <w:rPr>
          <w:lang w:val="en-US"/>
        </w:rPr>
        <w:br/>
      </w:r>
      <w:r w:rsidRPr="001972F5">
        <w:rPr>
          <w:highlight w:val="yellow"/>
          <w:lang w:val="en-US"/>
        </w:rPr>
        <w:t>display.setTextColor(WHITE);</w:t>
      </w:r>
      <w:r w:rsidRPr="006454AC">
        <w:rPr>
          <w:lang w:val="en-US"/>
        </w:rPr>
        <w:t xml:space="preserve"> // Draw white text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display.setCursor(0, 0);</w:t>
      </w:r>
      <w:r w:rsidRPr="006454AC">
        <w:rPr>
          <w:lang w:val="en-US"/>
        </w:rPr>
        <w:t xml:space="preserve">     // Start at top-left corner</w:t>
      </w:r>
    </w:p>
    <w:p w14:paraId="73BF19DA" w14:textId="77777777" w:rsidR="00F65D21" w:rsidRPr="001972F5" w:rsidRDefault="00F65D21" w:rsidP="00F65D21">
      <w:pPr>
        <w:rPr>
          <w:highlight w:val="yellow"/>
          <w:lang w:val="en-US"/>
        </w:rPr>
      </w:pPr>
    </w:p>
    <w:p w14:paraId="054FB191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>display.print("Umid.  (DHT): ");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display.print(h);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display.println(" %");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display.print("Temp.  (DHT): ");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display.print(t);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display.println(" C");</w:t>
      </w:r>
    </w:p>
    <w:p w14:paraId="5D5BB468" w14:textId="77777777" w:rsidR="00F65D21" w:rsidRPr="00F65D21" w:rsidRDefault="00F65D21" w:rsidP="00F65D21">
      <w:pPr>
        <w:rPr>
          <w:lang w:val="en-US"/>
        </w:rPr>
      </w:pPr>
    </w:p>
    <w:p w14:paraId="2224E47B" w14:textId="77777777" w:rsidR="00F65D21" w:rsidRPr="001972F5" w:rsidRDefault="00F65D21" w:rsidP="00F65D21">
      <w:pPr>
        <w:rPr>
          <w:highlight w:val="cyan"/>
          <w:lang w:val="en-US"/>
        </w:rPr>
      </w:pPr>
      <w:r w:rsidRPr="001972F5">
        <w:rPr>
          <w:highlight w:val="cyan"/>
          <w:lang w:val="en-US"/>
        </w:rPr>
        <w:t>int aRead = 0;</w:t>
      </w:r>
      <w:r w:rsidR="001972F5">
        <w:rPr>
          <w:highlight w:val="cyan"/>
          <w:lang w:val="en-US"/>
        </w:rPr>
        <w:br/>
      </w:r>
      <w:r w:rsidRPr="001972F5">
        <w:rPr>
          <w:highlight w:val="cyan"/>
          <w:lang w:val="en-US"/>
        </w:rPr>
        <w:t>aRead = analogRead(LM35Pin);</w:t>
      </w:r>
      <w:r w:rsidR="001972F5">
        <w:rPr>
          <w:highlight w:val="cyan"/>
          <w:lang w:val="en-US"/>
        </w:rPr>
        <w:br/>
      </w:r>
      <w:r w:rsidRPr="001972F5">
        <w:rPr>
          <w:highlight w:val="cyan"/>
          <w:lang w:val="en-US"/>
        </w:rPr>
        <w:t>float ref=1.02;</w:t>
      </w:r>
      <w:r w:rsidRPr="006454AC">
        <w:rPr>
          <w:lang w:val="en-US"/>
        </w:rPr>
        <w:t xml:space="preserve"> // nominalmente 1.1 </w:t>
      </w:r>
      <w:r w:rsidR="001972F5">
        <w:rPr>
          <w:highlight w:val="cyan"/>
          <w:lang w:val="en-US"/>
        </w:rPr>
        <w:br/>
      </w:r>
      <w:r w:rsidRPr="001972F5">
        <w:rPr>
          <w:highlight w:val="cyan"/>
          <w:lang w:val="en-US"/>
        </w:rPr>
        <w:t>float tempC = aRead * ((ref/1024)*1000)/10;</w:t>
      </w:r>
    </w:p>
    <w:p w14:paraId="7C5E0F55" w14:textId="77777777" w:rsidR="00F65D21" w:rsidRPr="00F65D21" w:rsidRDefault="00F65D21" w:rsidP="00F65D21">
      <w:pPr>
        <w:rPr>
          <w:lang w:val="en-US"/>
        </w:rPr>
      </w:pPr>
    </w:p>
    <w:p w14:paraId="0C59137B" w14:textId="437BF023" w:rsidR="001972F5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>display.print("Temp. (LM35): ");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display.print(tempC);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display.println(" C");</w:t>
      </w:r>
    </w:p>
    <w:p w14:paraId="504D1645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>display.display();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>delay(1000);</w:t>
      </w:r>
      <w:r w:rsidRPr="00F65D21">
        <w:rPr>
          <w:lang w:val="en-US"/>
        </w:rPr>
        <w:t xml:space="preserve">  </w:t>
      </w:r>
    </w:p>
    <w:p w14:paraId="385C44EF" w14:textId="77777777" w:rsidR="00F65D21" w:rsidRPr="001972F5" w:rsidRDefault="00F65D21" w:rsidP="00F65D21">
      <w:pPr>
        <w:rPr>
          <w:b/>
          <w:lang w:val="en-US"/>
        </w:rPr>
      </w:pPr>
      <w:r w:rsidRPr="001972F5">
        <w:rPr>
          <w:b/>
          <w:lang w:val="en-US"/>
        </w:rPr>
        <w:t>}</w:t>
      </w:r>
    </w:p>
    <w:p w14:paraId="46CD65EE" w14:textId="77777777" w:rsidR="00F65D21" w:rsidRPr="00F65D21" w:rsidRDefault="00F65D21" w:rsidP="00F65D21">
      <w:pPr>
        <w:rPr>
          <w:lang w:val="en-US"/>
        </w:rPr>
      </w:pPr>
    </w:p>
    <w:p w14:paraId="50CC44E2" w14:textId="77777777" w:rsidR="00F65D21" w:rsidRPr="001972F5" w:rsidRDefault="00F65D21" w:rsidP="00F65D21">
      <w:pPr>
        <w:rPr>
          <w:b/>
          <w:highlight w:val="yellow"/>
          <w:lang w:val="en-US"/>
        </w:rPr>
      </w:pPr>
      <w:r w:rsidRPr="001972F5">
        <w:rPr>
          <w:b/>
          <w:highlight w:val="yellow"/>
          <w:lang w:val="en-US"/>
        </w:rPr>
        <w:t>void testdrawchar(void) {</w:t>
      </w:r>
    </w:p>
    <w:p w14:paraId="682D4896" w14:textId="6CF30E63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 xml:space="preserve">  display.clearDisplay();</w:t>
      </w:r>
    </w:p>
    <w:p w14:paraId="2C469848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 xml:space="preserve">  display.setTextSize(1);</w:t>
      </w:r>
      <w:r w:rsidRPr="006454AC">
        <w:rPr>
          <w:lang w:val="en-US"/>
        </w:rPr>
        <w:t xml:space="preserve">      // Normal 1:1 pixel scale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display.setTextColor(WHITE);</w:t>
      </w:r>
      <w:r w:rsidRPr="006454AC">
        <w:rPr>
          <w:lang w:val="en-US"/>
        </w:rPr>
        <w:t xml:space="preserve"> // Draw white text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display.setCursor(0, 0);</w:t>
      </w:r>
      <w:r w:rsidRPr="006454AC">
        <w:rPr>
          <w:lang w:val="en-US"/>
        </w:rPr>
        <w:t xml:space="preserve">     // Start at top-left corner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display.cp437(true);</w:t>
      </w:r>
      <w:r w:rsidRPr="006454AC">
        <w:rPr>
          <w:lang w:val="en-US"/>
        </w:rPr>
        <w:t xml:space="preserve">         // Use full 256 char 'Code Page 437' font</w:t>
      </w:r>
    </w:p>
    <w:p w14:paraId="2B4CCA50" w14:textId="77777777" w:rsidR="00F65D21" w:rsidRPr="006454AC" w:rsidRDefault="00F65D21" w:rsidP="00F65D21">
      <w:pPr>
        <w:rPr>
          <w:lang w:val="en-US"/>
        </w:rPr>
      </w:pPr>
    </w:p>
    <w:p w14:paraId="3BFA35D4" w14:textId="77777777" w:rsidR="00F65D21" w:rsidRPr="006454AC" w:rsidRDefault="00F65D21" w:rsidP="00F65D21">
      <w:pPr>
        <w:rPr>
          <w:lang w:val="en-US"/>
        </w:rPr>
      </w:pPr>
      <w:r w:rsidRPr="006454AC">
        <w:rPr>
          <w:lang w:val="en-US"/>
        </w:rPr>
        <w:t xml:space="preserve">  // Not all the characters will fit on the display. This is normal.</w:t>
      </w:r>
      <w:r w:rsidR="001972F5" w:rsidRPr="006454AC">
        <w:rPr>
          <w:lang w:val="en-US"/>
        </w:rPr>
        <w:br/>
      </w:r>
      <w:r w:rsidRPr="006454AC">
        <w:rPr>
          <w:lang w:val="en-US"/>
        </w:rPr>
        <w:t xml:space="preserve">  // Library will draw what it can and the rest will be clipped.</w:t>
      </w:r>
    </w:p>
    <w:p w14:paraId="08EFECE5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 xml:space="preserve">  for(int16_t i=0; i&lt;256; i++) {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  if(i == '\n') display.write(' ');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  else          display.write(i);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}</w:t>
      </w:r>
    </w:p>
    <w:p w14:paraId="775FCFBA" w14:textId="77777777" w:rsidR="00F65D21" w:rsidRPr="001972F5" w:rsidRDefault="00F65D21" w:rsidP="00F65D21">
      <w:pPr>
        <w:rPr>
          <w:highlight w:val="yellow"/>
          <w:lang w:val="en-US"/>
        </w:rPr>
      </w:pPr>
      <w:r w:rsidRPr="001972F5">
        <w:rPr>
          <w:highlight w:val="yellow"/>
          <w:lang w:val="en-US"/>
        </w:rPr>
        <w:t xml:space="preserve">  display.display();</w:t>
      </w:r>
      <w:r w:rsidR="001972F5">
        <w:rPr>
          <w:highlight w:val="yellow"/>
          <w:lang w:val="en-US"/>
        </w:rPr>
        <w:br/>
      </w:r>
      <w:r w:rsidRPr="001972F5">
        <w:rPr>
          <w:highlight w:val="yellow"/>
          <w:lang w:val="en-US"/>
        </w:rPr>
        <w:t xml:space="preserve">  </w:t>
      </w:r>
      <w:r w:rsidRPr="001972F5">
        <w:rPr>
          <w:highlight w:val="yellow"/>
        </w:rPr>
        <w:t>delay(200);</w:t>
      </w:r>
    </w:p>
    <w:p w14:paraId="6D557F73" w14:textId="52580B30" w:rsidR="00D23D29" w:rsidRPr="00AB4C8E" w:rsidRDefault="00F65D21">
      <w:r w:rsidRPr="001972F5">
        <w:rPr>
          <w:highlight w:val="yellow"/>
        </w:rPr>
        <w:t>}</w:t>
      </w:r>
      <w:bookmarkStart w:id="0" w:name="_GoBack"/>
      <w:bookmarkEnd w:id="0"/>
    </w:p>
    <w:sectPr w:rsidR="00D23D29" w:rsidRPr="00AB4C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37F"/>
    <w:rsid w:val="000A537F"/>
    <w:rsid w:val="000F30FE"/>
    <w:rsid w:val="00184B6E"/>
    <w:rsid w:val="001972F5"/>
    <w:rsid w:val="001A4839"/>
    <w:rsid w:val="001B4424"/>
    <w:rsid w:val="002967EE"/>
    <w:rsid w:val="002F5EBE"/>
    <w:rsid w:val="0030624F"/>
    <w:rsid w:val="00495C39"/>
    <w:rsid w:val="00577060"/>
    <w:rsid w:val="006454AC"/>
    <w:rsid w:val="00656685"/>
    <w:rsid w:val="00823F5F"/>
    <w:rsid w:val="00A03088"/>
    <w:rsid w:val="00A97740"/>
    <w:rsid w:val="00AB4C8E"/>
    <w:rsid w:val="00B9773F"/>
    <w:rsid w:val="00BD4BD7"/>
    <w:rsid w:val="00BE5DD5"/>
    <w:rsid w:val="00D102EC"/>
    <w:rsid w:val="00D23D29"/>
    <w:rsid w:val="00DD7191"/>
    <w:rsid w:val="00E756E6"/>
    <w:rsid w:val="00F00D15"/>
    <w:rsid w:val="00F312A6"/>
    <w:rsid w:val="00F6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368E4"/>
  <w15:chartTrackingRefBased/>
  <w15:docId w15:val="{4CF5545B-BCC4-450D-B156-C76DC335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B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B4C8E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D23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5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Guidorzi</dc:creator>
  <cp:keywords/>
  <dc:description/>
  <cp:lastModifiedBy>Paolo Guidorzi</cp:lastModifiedBy>
  <cp:revision>9</cp:revision>
  <cp:lastPrinted>2018-11-13T17:15:00Z</cp:lastPrinted>
  <dcterms:created xsi:type="dcterms:W3CDTF">2018-11-13T13:45:00Z</dcterms:created>
  <dcterms:modified xsi:type="dcterms:W3CDTF">2018-11-13T17:16:00Z</dcterms:modified>
</cp:coreProperties>
</file>